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AC6" w:rsidRDefault="00413AC6" w:rsidP="00413AC6">
      <w:r>
        <w:t>БРАЧНЫЙ ДОГОВОР</w:t>
      </w:r>
      <w:r>
        <w:cr/>
      </w:r>
    </w:p>
    <w:p w:rsidR="00413AC6" w:rsidRDefault="00413AC6" w:rsidP="00413AC6">
      <w:r>
        <w:t>Город Москва, двадцать первого июня две тысячи восемнадцатого года.</w:t>
      </w:r>
      <w:r>
        <w:cr/>
      </w:r>
    </w:p>
    <w:p w:rsidR="00413AC6" w:rsidRDefault="00413AC6" w:rsidP="00413AC6">
      <w:r>
        <w:cr/>
      </w:r>
    </w:p>
    <w:p w:rsidR="00413AC6" w:rsidRDefault="00413AC6" w:rsidP="00413AC6">
      <w:r>
        <w:t xml:space="preserve">Мы, гр. </w:t>
      </w:r>
      <w:r>
        <w:t>Иванов Иван Иванович, 18 апреля 1969</w:t>
      </w:r>
      <w:r>
        <w:t xml:space="preserve"> года рождения, место рождения: гор. Москва, гражданство: Российская Федерация, пол: мужской, паспорт гражданина Российской Федерации </w:t>
      </w:r>
      <w:r>
        <w:t>00 00 000000</w:t>
      </w:r>
      <w:r>
        <w:t xml:space="preserve">, выданный Отделом УФМС России </w:t>
      </w:r>
      <w:proofErr w:type="gramStart"/>
      <w:r>
        <w:t>по</w:t>
      </w:r>
      <w:proofErr w:type="gramEnd"/>
      <w:r>
        <w:t xml:space="preserve"> гор. Москве по району </w:t>
      </w:r>
      <w:proofErr w:type="spellStart"/>
      <w:r>
        <w:t>Хорошево</w:t>
      </w:r>
      <w:proofErr w:type="spellEnd"/>
      <w:r>
        <w:t>-Мневники 0</w:t>
      </w:r>
      <w:r>
        <w:t>5</w:t>
      </w:r>
      <w:r>
        <w:t xml:space="preserve"> </w:t>
      </w:r>
      <w:r>
        <w:t>августа</w:t>
      </w:r>
      <w:r>
        <w:t xml:space="preserve"> 201</w:t>
      </w:r>
      <w:r>
        <w:t>7</w:t>
      </w:r>
      <w:r>
        <w:t xml:space="preserve"> года, код подразделения 770-097, зарегистрирован по месту жительства по адресу: г. Москва, ул. </w:t>
      </w:r>
      <w:r>
        <w:t>Академика Королева, д. 12 (двенадцать),</w:t>
      </w:r>
      <w:r>
        <w:t xml:space="preserve"> гр. </w:t>
      </w:r>
      <w:r>
        <w:t>Иванова Елена Ивановна</w:t>
      </w:r>
      <w:r>
        <w:t xml:space="preserve">, </w:t>
      </w:r>
      <w:r>
        <w:t>20 окт</w:t>
      </w:r>
      <w:r>
        <w:t>ября 197</w:t>
      </w:r>
      <w:r>
        <w:t>5</w:t>
      </w:r>
      <w:r>
        <w:t xml:space="preserve"> года рождения, место рождения: гор. Москва, гражданство: Российская Федерация, пол: женский, паспорт гражданина Российской Федерации </w:t>
      </w:r>
      <w:r>
        <w:t>00 00 000000</w:t>
      </w:r>
      <w:r>
        <w:t xml:space="preserve">, выданный Отделом УФМС России </w:t>
      </w:r>
      <w:proofErr w:type="gramStart"/>
      <w:r>
        <w:t>по</w:t>
      </w:r>
      <w:proofErr w:type="gramEnd"/>
      <w:r>
        <w:t xml:space="preserve"> гор. </w:t>
      </w:r>
      <w:proofErr w:type="gramStart"/>
      <w:r>
        <w:t xml:space="preserve">Москве по району </w:t>
      </w:r>
      <w:proofErr w:type="spellStart"/>
      <w:r>
        <w:t>Хорошево</w:t>
      </w:r>
      <w:proofErr w:type="spellEnd"/>
      <w:r>
        <w:t>-Мневники 1</w:t>
      </w:r>
      <w:r>
        <w:t>4</w:t>
      </w:r>
      <w:r>
        <w:t xml:space="preserve"> </w:t>
      </w:r>
      <w:r>
        <w:t>декабря</w:t>
      </w:r>
      <w:r>
        <w:t xml:space="preserve"> 2</w:t>
      </w:r>
      <w:r>
        <w:t>008</w:t>
      </w:r>
      <w:r>
        <w:t xml:space="preserve"> года, код подразделения 770-097, зарегистрирована по месту жительства по адресу: г. Москва, ул. Академика Королева, д. 12 (двенадцать), состоящие в браке, зарегистрированном Хорошевским отделом ЗАГС г. Москвы </w:t>
      </w:r>
      <w:r>
        <w:t>15</w:t>
      </w:r>
      <w:r>
        <w:t xml:space="preserve"> </w:t>
      </w:r>
      <w:r>
        <w:t>июля</w:t>
      </w:r>
      <w:r>
        <w:t xml:space="preserve"> 199</w:t>
      </w:r>
      <w:r>
        <w:t>7</w:t>
      </w:r>
      <w:r>
        <w:t xml:space="preserve"> года,  (свидетельство о заключении брака I-</w:t>
      </w:r>
      <w:r>
        <w:t>АА</w:t>
      </w:r>
      <w:r>
        <w:t xml:space="preserve"> №</w:t>
      </w:r>
      <w:r>
        <w:t>000000</w:t>
      </w:r>
      <w:r>
        <w:t>, выдано Хорошевским отделом ЗАГС г. Москвы 1</w:t>
      </w:r>
      <w:r>
        <w:t>5</w:t>
      </w:r>
      <w:r>
        <w:t xml:space="preserve"> </w:t>
      </w:r>
      <w:r>
        <w:t>мая</w:t>
      </w:r>
      <w:r>
        <w:t xml:space="preserve"> 199</w:t>
      </w:r>
      <w:r>
        <w:t>4</w:t>
      </w:r>
      <w:r>
        <w:t xml:space="preserve"> года, номер актовой записи </w:t>
      </w:r>
      <w:r>
        <w:t>0000</w:t>
      </w:r>
      <w:r>
        <w:t>, брак заключен</w:t>
      </w:r>
      <w:proofErr w:type="gramEnd"/>
      <w:r>
        <w:t xml:space="preserve"> </w:t>
      </w:r>
      <w:proofErr w:type="gramStart"/>
      <w:r>
        <w:t>01</w:t>
      </w:r>
      <w:r>
        <w:t xml:space="preserve"> </w:t>
      </w:r>
      <w:r>
        <w:t>января</w:t>
      </w:r>
      <w:r>
        <w:t xml:space="preserve"> 199</w:t>
      </w:r>
      <w:r>
        <w:t>7</w:t>
      </w:r>
      <w:r>
        <w:t xml:space="preserve"> года), именуемые в дальнейшем "Супруги", заключили настоящий договор о нижеследующем:</w:t>
      </w:r>
      <w:proofErr w:type="gramEnd"/>
      <w:r>
        <w:cr/>
      </w:r>
      <w:r>
        <w:cr/>
        <w:t>1. Общие положения</w:t>
      </w:r>
      <w:r>
        <w:cr/>
      </w:r>
      <w:r>
        <w:t>1</w:t>
      </w:r>
      <w:r>
        <w:t>.1. Имущество, нажитое супругами до заключения настоящего договора, является в период брака общей совместной собственностью супругов, за исключением имущества, лично принадлежащего по закону одному из супругов, а также за исключением случаев, предусмотренных в настоящем договоре.</w:t>
      </w:r>
      <w:r>
        <w:cr/>
        <w:t>1.2. На имущество, нажитое супругами после заключения настоящего договора, как в период брака, так и в случае его прекращения, распространяется режим раздельной собственности. Имущество, оформленное и зарегистрированное на имя супруги, как на территории Российской Федерации, так и за ее пределами, является ее личной собственностью, и соответственно, имущество, оформленное и зарегистрированное на имя супруга, как на территории Российской Федерации, так и за ее пределами, является его личной собственностью.</w:t>
      </w:r>
      <w:r>
        <w:cr/>
        <w:t>1.3. На совершение одним из супругов сделок по приобретению и отчуждению имущества, в том числе недвижимого, а также для заключения кредитных договоров, договоров займа, залога, ипотеки и иных сделок, согласие второго супруга не требуется.</w:t>
      </w:r>
      <w:r>
        <w:cr/>
        <w:t>1.4. Имущество, принадлежащее каждому из супругов до вступления в брак, а также имущество, полученное одним из супругов во время брака в дар, в порядке наследования или по иным безвозмездным сделкам (имущество каждого из супругов), является его собственностью.</w:t>
      </w:r>
      <w:r>
        <w:cr/>
      </w:r>
    </w:p>
    <w:p w:rsidR="00413AC6" w:rsidRDefault="00413AC6" w:rsidP="00413AC6">
      <w:r>
        <w:t>2. Особенности правового режима отдельных видов имущества</w:t>
      </w:r>
      <w:r>
        <w:cr/>
        <w:t>2.1. Недвижимое имущество, транспортные средства, и иное имущество, оформленное и приобретенное на имя одного из супругов, принадлежит во время брака и в случае его прекращения тому супругу, на имя которого оформлено и зарегистрировано имущество.</w:t>
      </w:r>
      <w:r>
        <w:cr/>
      </w:r>
    </w:p>
    <w:p w:rsidR="00413AC6" w:rsidRDefault="00413AC6" w:rsidP="00413AC6">
      <w:r>
        <w:lastRenderedPageBreak/>
        <w:t>2.2. Денежные средства, внесенные супругами на счета в любых коммерческих банках, а также проценты по ним, являются во время брака и в случае его прекращения собственностью того из супругов, на имя которого открыты счета.</w:t>
      </w:r>
      <w:r>
        <w:cr/>
        <w:t>2.3. Акции и другие ценные бумаги, российских и иностранных эмитентов (кроме ценных бумаг на предъявителя), а также дивиденды по ним принадлежат во время брака и в случае его прекращения тому из супругов, на имя которого оформлено приобретение акций и других ценных бумаг.</w:t>
      </w:r>
      <w:r>
        <w:cr/>
        <w:t>2.4. Доля в имуществе и (или) доходах коммерческих и иных организациях,  товариществах, трестах и пр., в том числе российских и иностранных, является во время брака и в случае его прекращения собственностью того из супругов, на имя которого оформлено приобретение указанной доли.</w:t>
      </w:r>
      <w:r>
        <w:cr/>
        <w:t xml:space="preserve">2.5. </w:t>
      </w:r>
      <w:proofErr w:type="gramStart"/>
      <w:r>
        <w:t>Права требования передачи в собственность любого объекта недвижимости по договору долевого участия в строительстве и в последующем любой объект недвижимости, в том числе приобретенные на кредитные  средства, предоставленные любым банком, как в период брака, так и в случае его прекращения, признаются личной собственностью того из супругов, на имя которого оформлен приобретенный  объект недвижимости или права требования передачи в собственность любого</w:t>
      </w:r>
      <w:proofErr w:type="gramEnd"/>
      <w:r>
        <w:t xml:space="preserve"> объекта недвижимости по договору долевого участия в строительстве.</w:t>
      </w:r>
      <w:r>
        <w:cr/>
        <w:t>2.6. Обязанности по возврату кредита, уплаты процентов по нему, пеней и штрафов, является личной обязанностью того из Супругов, на имя которого был оформлен кредит.</w:t>
      </w:r>
      <w:r>
        <w:cr/>
        <w:t>2.7. Супруг, на имя которого не был оформлен кредит, не несёт ответственности за возврат указанного кредита и не требуется его согласия на приобретение или отчуждение любого имущества, приобретаемого или приобретенного на кредитные средства, а также на передачу указанного имущества в залог.</w:t>
      </w:r>
      <w:r>
        <w:cr/>
      </w:r>
    </w:p>
    <w:p w:rsidR="00413AC6" w:rsidRDefault="00413AC6" w:rsidP="00413AC6">
      <w:r>
        <w:t>3. Дополнительные условия</w:t>
      </w:r>
      <w:r>
        <w:cr/>
        <w:t>3.1. Все обязательства Супругов перед третьими лицами, в том числе долговые, принятые в период совместного брака, признаются, как в период брака, так и в случае его расторжения, личными обязательствами Супруга, который принял на себя и подписал соответствующее обязательство. Супруг, выдавший и подписавший обязательство, самостоятельно отвечает за исполнение этого обязательства в соответствии с его содержанием.</w:t>
      </w:r>
      <w:r>
        <w:cr/>
        <w:t>3.2. Каждый из Супругов несет ответственность по принятым на себя обязательствам перед кредиторами в пределах принадлежащего ему имущества, в том числе по обязательствам, возникшим из трудовой, предпринимательской и иной приносящей доход деятельности.</w:t>
      </w:r>
      <w:r>
        <w:cr/>
      </w:r>
    </w:p>
    <w:p w:rsidR="00413AC6" w:rsidRDefault="00413AC6" w:rsidP="00413AC6">
      <w:r>
        <w:t>4. Заключительные положения</w:t>
      </w:r>
      <w:r>
        <w:cr/>
        <w:t>4.1. Супруги ознакомлены нотариусом с правовыми последствиями избранного ими правового режима имущества, в том числе с изменением порядка определения наследственной массы. Статьи 33, 34, 35, 36, 37, 38, 40, 41, 42, 43, 44, 46 Семейного Кодекса Российской Федерации нотариусом разъяснены и понятны.</w:t>
      </w:r>
      <w:r>
        <w:cr/>
        <w:t>4.2. На момент подписания настоящего Договора Супруги не имеют друг к другу никаких имущественных претензий, равно как и претензий иного характера.</w:t>
      </w:r>
      <w:r>
        <w:cr/>
        <w:t xml:space="preserve">4.3. </w:t>
      </w:r>
      <w:proofErr w:type="gramStart"/>
      <w:r>
        <w:t xml:space="preserve">Лица, подписавшие настоящий Договор, подтверждают в присутствии нотариуса, что они не ограничены в дееспособности, под опекой, попечительством и патронажем не состоят, по состоянию здоровья могут самостоятельно осуществлять свои права и исполнять обязанности, не страдают заболеваниями, препятствующими осознавать суть подписываемого Договора и обстоятельства его заключении, что у них отсутствуют обстоятельства, вынуждающие их заключить </w:t>
      </w:r>
      <w:r>
        <w:lastRenderedPageBreak/>
        <w:t>данный договор на крайне невыгодных для себя условиях.</w:t>
      </w:r>
      <w:proofErr w:type="gramEnd"/>
      <w:r>
        <w:cr/>
        <w:t>4.4. Настоящий договор вступает в силу с момента его нотариального удостоверения.</w:t>
      </w:r>
      <w:r>
        <w:cr/>
        <w:t xml:space="preserve">4.5. Расходы по заключению настоящего договора оплачивает </w:t>
      </w:r>
      <w:r>
        <w:t>Иванов Иван Иванович</w:t>
      </w:r>
      <w:r>
        <w:t>.</w:t>
      </w:r>
      <w:r>
        <w:cr/>
        <w:t>4.6.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в письменной форме, до заключения настоящего договора.</w:t>
      </w:r>
      <w:r>
        <w:cr/>
        <w:t xml:space="preserve">4.7. Настоящий договор составлен в трех экземплярах, один из которых хранится в делах нотариуса города Москвы Чернигова И.О. по адресу: г. Москва, Страстной бульвар, дом 7, строение 1, помещение 2, другие выдаются гр. </w:t>
      </w:r>
      <w:r>
        <w:t>Иванову Ивану Ивановичу</w:t>
      </w:r>
      <w:r>
        <w:t xml:space="preserve">, </w:t>
      </w:r>
      <w:r>
        <w:t>Ивановой Елене Ивановне</w:t>
      </w:r>
      <w:r>
        <w:t>, каждому.</w:t>
      </w:r>
      <w:r>
        <w:cr/>
      </w:r>
    </w:p>
    <w:p w:rsidR="005F1C94" w:rsidRDefault="00413AC6" w:rsidP="00413AC6">
      <w:r>
        <w:t>Мы, как участники сделки, понимаем разъяснения нотариуса о правовых последствиях совершаемой сделки. Условия сделки соответствуют нашим действительным намерениям.</w:t>
      </w:r>
      <w:r>
        <w:cr/>
      </w:r>
      <w:bookmarkStart w:id="0" w:name="_GoBack"/>
      <w:bookmarkEnd w:id="0"/>
      <w:r>
        <w:t>Информация, установленная нотариусом с наших слов, внесена в текст сделки верно.</w:t>
      </w:r>
    </w:p>
    <w:sectPr w:rsidR="005F1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7C"/>
    <w:rsid w:val="00413AC6"/>
    <w:rsid w:val="004D0C7C"/>
    <w:rsid w:val="005F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1090</Words>
  <Characters>6219</Characters>
  <Application>Microsoft Office Word</Application>
  <DocSecurity>0</DocSecurity>
  <Lines>51</Lines>
  <Paragraphs>14</Paragraphs>
  <ScaleCrop>false</ScaleCrop>
  <Company/>
  <LinksUpToDate>false</LinksUpToDate>
  <CharactersWithSpaces>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2018-08-09T11:25:00Z</dcterms:created>
  <dcterms:modified xsi:type="dcterms:W3CDTF">2018-08-09T11:30:00Z</dcterms:modified>
</cp:coreProperties>
</file>